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83BD" w14:textId="77777777" w:rsidR="00146D44" w:rsidRDefault="0015173F">
      <w:pPr>
        <w:pStyle w:val="Corpodetexto"/>
        <w:spacing w:line="438" w:lineRule="exact"/>
        <w:ind w:left="2787" w:right="3367"/>
        <w:jc w:val="center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candidatura</w:t>
      </w:r>
    </w:p>
    <w:p w14:paraId="5F1FA381" w14:textId="77777777" w:rsidR="00146D44" w:rsidRDefault="00146D44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841"/>
      </w:tblGrid>
      <w:tr w:rsidR="00146D44" w14:paraId="2B3DAAAD" w14:textId="77777777">
        <w:trPr>
          <w:trHeight w:val="2524"/>
        </w:trPr>
        <w:tc>
          <w:tcPr>
            <w:tcW w:w="3087" w:type="dxa"/>
          </w:tcPr>
          <w:p w14:paraId="5BD06E65" w14:textId="77777777" w:rsidR="00146D44" w:rsidRDefault="00146D44">
            <w:pPr>
              <w:pStyle w:val="TableParagraph"/>
              <w:ind w:left="0"/>
              <w:rPr>
                <w:b/>
                <w:sz w:val="28"/>
              </w:rPr>
            </w:pPr>
          </w:p>
          <w:p w14:paraId="6627ED0F" w14:textId="77777777" w:rsidR="00146D44" w:rsidRDefault="0015173F">
            <w:pPr>
              <w:pStyle w:val="TableParagraph"/>
              <w:spacing w:before="195"/>
              <w:rPr>
                <w:b/>
                <w:sz w:val="28"/>
              </w:rPr>
            </w:pPr>
            <w:r>
              <w:rPr>
                <w:b/>
                <w:sz w:val="28"/>
              </w:rPr>
              <w:t>Ficha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Técnica</w:t>
            </w:r>
          </w:p>
        </w:tc>
        <w:tc>
          <w:tcPr>
            <w:tcW w:w="6841" w:type="dxa"/>
          </w:tcPr>
          <w:p w14:paraId="24BE4685" w14:textId="77777777" w:rsidR="00146D44" w:rsidRDefault="0015173F">
            <w:pPr>
              <w:pStyle w:val="TableParagraph"/>
              <w:spacing w:line="292" w:lineRule="exact"/>
            </w:pPr>
            <w:r>
              <w:rPr>
                <w:b/>
                <w:sz w:val="24"/>
              </w:rPr>
              <w:t>Designação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t>Agrupamento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Escolas</w:t>
            </w:r>
            <w:r>
              <w:rPr>
                <w:spacing w:val="-5"/>
              </w:rPr>
              <w:t xml:space="preserve"> </w:t>
            </w:r>
            <w:r>
              <w:t>Luís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Sttau</w:t>
            </w:r>
            <w:r>
              <w:rPr>
                <w:spacing w:val="-3"/>
              </w:rPr>
              <w:t xml:space="preserve"> </w:t>
            </w:r>
            <w:r>
              <w:t>Monteiro</w:t>
            </w:r>
          </w:p>
          <w:p w14:paraId="32A42FA3" w14:textId="396A6E24" w:rsidR="00146D44" w:rsidRDefault="0015173F" w:rsidP="00D40F3A">
            <w:pPr>
              <w:pStyle w:val="TableParagraph"/>
            </w:pPr>
            <w:r>
              <w:rPr>
                <w:b/>
                <w:sz w:val="24"/>
              </w:rPr>
              <w:t>Diretor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(a):</w:t>
            </w:r>
          </w:p>
          <w:p w14:paraId="5FC45974" w14:textId="76AA7D59" w:rsidR="00146D44" w:rsidRDefault="0015173F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Contactos</w:t>
            </w:r>
            <w:r w:rsidR="00D40F3A">
              <w:rPr>
                <w:b/>
                <w:spacing w:val="-3"/>
                <w:sz w:val="24"/>
              </w:rPr>
              <w:t>:</w:t>
            </w:r>
          </w:p>
          <w:p w14:paraId="0AA89DCC" w14:textId="15C4BF85" w:rsidR="00146D44" w:rsidRDefault="0015173F">
            <w:pPr>
              <w:pStyle w:val="TableParagraph"/>
              <w:rPr>
                <w:b/>
              </w:rPr>
            </w:pPr>
            <w:r>
              <w:rPr>
                <w:b/>
              </w:rPr>
              <w:t>Telefone:</w:t>
            </w:r>
            <w:r>
              <w:rPr>
                <w:b/>
                <w:spacing w:val="-2"/>
              </w:rPr>
              <w:t xml:space="preserve"> </w:t>
            </w:r>
          </w:p>
          <w:p w14:paraId="01BA48BF" w14:textId="7A773199" w:rsidR="00146D44" w:rsidRDefault="0015173F">
            <w:pPr>
              <w:pStyle w:val="TableParagraph"/>
            </w:pPr>
            <w:r>
              <w:rPr>
                <w:b/>
              </w:rPr>
              <w:t>E-mail:</w:t>
            </w:r>
            <w:r>
              <w:rPr>
                <w:b/>
                <w:spacing w:val="-2"/>
              </w:rPr>
              <w:t xml:space="preserve"> </w:t>
            </w:r>
          </w:p>
          <w:p w14:paraId="62856C40" w14:textId="77777777" w:rsidR="00146D44" w:rsidRDefault="0015173F" w:rsidP="0015173F">
            <w:pPr>
              <w:pStyle w:val="TableParagraph"/>
            </w:pPr>
            <w:r>
              <w:rPr>
                <w:b/>
                <w:sz w:val="24"/>
              </w:rPr>
              <w:t>Designação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t>História</w:t>
            </w:r>
            <w:r>
              <w:rPr>
                <w:spacing w:val="-4"/>
              </w:rPr>
              <w:t xml:space="preserve"> </w:t>
            </w:r>
            <w:r>
              <w:t>Digital</w:t>
            </w:r>
          </w:p>
          <w:p w14:paraId="3396BB2E" w14:textId="77777777" w:rsidR="00146D44" w:rsidRDefault="0015173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Responsável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Mouro</w:t>
            </w:r>
          </w:p>
          <w:p w14:paraId="38979BB8" w14:textId="49B6BFCE" w:rsidR="00146D44" w:rsidRDefault="0015173F" w:rsidP="0015173F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Responsável:</w:t>
            </w:r>
            <w:r>
              <w:rPr>
                <w:b/>
                <w:spacing w:val="-13"/>
                <w:sz w:val="24"/>
              </w:rPr>
              <w:t xml:space="preserve"> </w:t>
            </w:r>
          </w:p>
        </w:tc>
      </w:tr>
      <w:tr w:rsidR="00146D44" w14:paraId="754A1CB3" w14:textId="77777777">
        <w:trPr>
          <w:trHeight w:val="4860"/>
        </w:trPr>
        <w:tc>
          <w:tcPr>
            <w:tcW w:w="3087" w:type="dxa"/>
          </w:tcPr>
          <w:p w14:paraId="6675C9AD" w14:textId="77777777" w:rsidR="00146D44" w:rsidRDefault="00146D44">
            <w:pPr>
              <w:pStyle w:val="TableParagraph"/>
              <w:ind w:left="0"/>
              <w:rPr>
                <w:b/>
                <w:sz w:val="28"/>
              </w:rPr>
            </w:pPr>
          </w:p>
          <w:p w14:paraId="4FC6ECF4" w14:textId="77777777" w:rsidR="00146D44" w:rsidRDefault="00146D4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D7D3731" w14:textId="77777777" w:rsidR="00146D44" w:rsidRDefault="0015173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Descrição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Projeto</w:t>
            </w:r>
          </w:p>
        </w:tc>
        <w:tc>
          <w:tcPr>
            <w:tcW w:w="6841" w:type="dxa"/>
          </w:tcPr>
          <w:p w14:paraId="67BB1183" w14:textId="77777777" w:rsidR="00146D44" w:rsidRDefault="0015173F" w:rsidP="00D40F3A">
            <w:pPr>
              <w:pStyle w:val="TableParagraph"/>
              <w:spacing w:before="1"/>
              <w:ind w:right="121"/>
              <w:jc w:val="both"/>
            </w:pPr>
            <w:r>
              <w:rPr>
                <w:b/>
                <w:sz w:val="24"/>
              </w:rPr>
              <w:t>História Digital</w:t>
            </w:r>
            <w:r>
              <w:t>- Na situação da pandemia e das restrições inerentes,</w:t>
            </w:r>
            <w:r>
              <w:rPr>
                <w:spacing w:val="1"/>
              </w:rPr>
              <w:t xml:space="preserve"> </w:t>
            </w:r>
            <w:r>
              <w:t>verificou-se, no departamento do Pré-escolar, a necessidade de continuar</w:t>
            </w:r>
            <w:r>
              <w:rPr>
                <w:spacing w:val="-47"/>
              </w:rPr>
              <w:t xml:space="preserve"> </w:t>
            </w:r>
            <w:r>
              <w:t>a promover a articulação entre jardins de infância - prática já recorrente</w:t>
            </w:r>
            <w:r>
              <w:rPr>
                <w:spacing w:val="1"/>
              </w:rPr>
              <w:t xml:space="preserve"> </w:t>
            </w:r>
            <w:r>
              <w:t>no nosso</w:t>
            </w:r>
            <w:r>
              <w:rPr>
                <w:spacing w:val="1"/>
              </w:rPr>
              <w:t xml:space="preserve"> </w:t>
            </w:r>
            <w:r>
              <w:t>Agrupamento,</w:t>
            </w:r>
            <w:r>
              <w:rPr>
                <w:spacing w:val="-2"/>
              </w:rPr>
              <w:t xml:space="preserve"> </w:t>
            </w:r>
            <w:r>
              <w:t>mas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regime</w:t>
            </w:r>
            <w:r>
              <w:rPr>
                <w:spacing w:val="-2"/>
              </w:rPr>
              <w:t xml:space="preserve"> </w:t>
            </w:r>
            <w:r>
              <w:t>presencial.</w:t>
            </w:r>
          </w:p>
          <w:p w14:paraId="0E9BD012" w14:textId="77777777" w:rsidR="00146D44" w:rsidRDefault="0015173F" w:rsidP="00D40F3A">
            <w:pPr>
              <w:pStyle w:val="TableParagraph"/>
              <w:ind w:right="539"/>
              <w:jc w:val="both"/>
            </w:pPr>
            <w:r>
              <w:t>Perante a dificuldade de se estabelecerem contactos de proxi</w:t>
            </w:r>
            <w:r>
              <w:t>midade</w:t>
            </w:r>
            <w:r>
              <w:rPr>
                <w:spacing w:val="-47"/>
              </w:rPr>
              <w:t xml:space="preserve"> </w:t>
            </w:r>
            <w:r>
              <w:t>entre os diversos Jardins de Infância, surgiu a ideia de se recorrer às</w:t>
            </w:r>
            <w:r>
              <w:rPr>
                <w:spacing w:val="1"/>
              </w:rPr>
              <w:t xml:space="preserve"> </w:t>
            </w:r>
            <w:r>
              <w:t>tecnologias digitais.</w:t>
            </w:r>
          </w:p>
          <w:p w14:paraId="0A89F139" w14:textId="77777777" w:rsidR="00146D44" w:rsidRDefault="0015173F" w:rsidP="00D40F3A">
            <w:pPr>
              <w:pStyle w:val="TableParagraph"/>
              <w:ind w:right="325"/>
              <w:jc w:val="both"/>
            </w:pPr>
            <w:r>
              <w:t>Aliando o tema aglutinador do Agrupamento, “Navegar é Preciso”, com</w:t>
            </w:r>
            <w:r>
              <w:rPr>
                <w:spacing w:val="-47"/>
              </w:rPr>
              <w:t xml:space="preserve"> </w:t>
            </w:r>
            <w:r>
              <w:t>os domínios da Cidadania e Desenvolvimento - Educação Ambiental e</w:t>
            </w:r>
            <w:r>
              <w:rPr>
                <w:spacing w:val="1"/>
              </w:rPr>
              <w:t xml:space="preserve"> </w:t>
            </w:r>
            <w:r>
              <w:t>Desenvolvimento Suste</w:t>
            </w:r>
            <w:r>
              <w:t>ntável-</w:t>
            </w:r>
            <w:r>
              <w:rPr>
                <w:spacing w:val="-1"/>
              </w:rPr>
              <w:t xml:space="preserve"> </w:t>
            </w:r>
            <w:r>
              <w:t>trabalhou-se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tema</w:t>
            </w:r>
            <w:r>
              <w:rPr>
                <w:spacing w:val="-2"/>
              </w:rPr>
              <w:t xml:space="preserve"> </w:t>
            </w:r>
            <w:r>
              <w:t>“Oceanos”.</w:t>
            </w:r>
          </w:p>
          <w:p w14:paraId="68F7D166" w14:textId="77777777" w:rsidR="00146D44" w:rsidRDefault="0015173F" w:rsidP="00D40F3A">
            <w:pPr>
              <w:pStyle w:val="TableParagraph"/>
              <w:ind w:right="163"/>
              <w:jc w:val="both"/>
            </w:pPr>
            <w:r>
              <w:t>O desafio foi lançado pelo departamento do Pré-escolar que pretendia</w:t>
            </w:r>
            <w:r>
              <w:rPr>
                <w:spacing w:val="1"/>
              </w:rPr>
              <w:t xml:space="preserve"> </w:t>
            </w:r>
            <w:r>
              <w:t>criar uma história que envolvesse todas as salas dos diferentes Jardins de</w:t>
            </w:r>
            <w:r>
              <w:rPr>
                <w:spacing w:val="-47"/>
              </w:rPr>
              <w:t xml:space="preserve"> </w:t>
            </w:r>
            <w:r>
              <w:t>Infância, com o objetivo de sensibilizar, refletir e melhorar as práticas</w:t>
            </w:r>
            <w:r>
              <w:t xml:space="preserve"> de</w:t>
            </w:r>
            <w:r>
              <w:rPr>
                <w:spacing w:val="1"/>
              </w:rPr>
              <w:t xml:space="preserve"> </w:t>
            </w:r>
            <w:r>
              <w:t>proteção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preservação</w:t>
            </w:r>
            <w:r>
              <w:rPr>
                <w:spacing w:val="1"/>
              </w:rPr>
              <w:t xml:space="preserve"> </w:t>
            </w:r>
            <w:r>
              <w:t>dos oceanos.</w:t>
            </w:r>
          </w:p>
          <w:p w14:paraId="06293104" w14:textId="77777777" w:rsidR="00146D44" w:rsidRDefault="0015173F" w:rsidP="00D40F3A">
            <w:pPr>
              <w:pStyle w:val="TableParagraph"/>
              <w:ind w:right="343"/>
              <w:jc w:val="both"/>
            </w:pPr>
            <w:r>
              <w:t>Foram utilizados recursos e materiais diversos, adequados ao nível</w:t>
            </w:r>
            <w:r>
              <w:rPr>
                <w:spacing w:val="1"/>
              </w:rPr>
              <w:t xml:space="preserve"> </w:t>
            </w:r>
            <w:r>
              <w:t>etário dos alunos, que estes utilizaram expressando a sua imaginação e</w:t>
            </w:r>
            <w:r>
              <w:rPr>
                <w:spacing w:val="-47"/>
              </w:rPr>
              <w:t xml:space="preserve"> </w:t>
            </w:r>
            <w:r>
              <w:t>criatividade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resultou</w:t>
            </w:r>
            <w:r>
              <w:rPr>
                <w:spacing w:val="-1"/>
              </w:rPr>
              <w:t xml:space="preserve"> </w:t>
            </w:r>
            <w:r>
              <w:t xml:space="preserve">na </w:t>
            </w:r>
            <w:r>
              <w:rPr>
                <w:b/>
              </w:rPr>
              <w:t>História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Digital</w:t>
            </w:r>
            <w:r>
              <w:t>.</w:t>
            </w:r>
          </w:p>
        </w:tc>
      </w:tr>
      <w:tr w:rsidR="00146D44" w14:paraId="46678D92" w14:textId="77777777">
        <w:trPr>
          <w:trHeight w:val="2148"/>
        </w:trPr>
        <w:tc>
          <w:tcPr>
            <w:tcW w:w="3087" w:type="dxa"/>
          </w:tcPr>
          <w:p w14:paraId="373BEC59" w14:textId="77777777" w:rsidR="00146D44" w:rsidRDefault="00146D44">
            <w:pPr>
              <w:pStyle w:val="TableParagraph"/>
              <w:ind w:left="0"/>
              <w:rPr>
                <w:b/>
                <w:sz w:val="28"/>
              </w:rPr>
            </w:pPr>
          </w:p>
          <w:p w14:paraId="10E6ECC6" w14:textId="77777777" w:rsidR="00146D44" w:rsidRDefault="0015173F">
            <w:pPr>
              <w:pStyle w:val="TableParagraph"/>
              <w:spacing w:before="195"/>
              <w:ind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Impacto na Comunidade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Educativa</w:t>
            </w:r>
          </w:p>
        </w:tc>
        <w:tc>
          <w:tcPr>
            <w:tcW w:w="6841" w:type="dxa"/>
          </w:tcPr>
          <w:p w14:paraId="061624A0" w14:textId="77777777" w:rsidR="00146D44" w:rsidRDefault="0015173F" w:rsidP="00D40F3A">
            <w:pPr>
              <w:pStyle w:val="TableParagraph"/>
              <w:ind w:right="134"/>
              <w:jc w:val="both"/>
            </w:pPr>
            <w:r>
              <w:t>O trabalho colaborativo de todo o departamento do Pré-escolar em prol</w:t>
            </w:r>
            <w:r>
              <w:rPr>
                <w:spacing w:val="-47"/>
              </w:rPr>
              <w:t xml:space="preserve"> </w:t>
            </w:r>
            <w:r>
              <w:t>de um projeto comum conduziu, ainda, ao envolvimento de alunos do 1.º</w:t>
            </w:r>
            <w:r>
              <w:rPr>
                <w:spacing w:val="-47"/>
              </w:rPr>
              <w:t xml:space="preserve"> </w:t>
            </w:r>
            <w:r>
              <w:t>Ciclo e de Encarregados de Educação. Foram dinamizadas ações de</w:t>
            </w:r>
            <w:r>
              <w:rPr>
                <w:spacing w:val="1"/>
              </w:rPr>
              <w:t xml:space="preserve"> </w:t>
            </w:r>
            <w:r>
              <w:t>sensibilização refer</w:t>
            </w:r>
            <w:r>
              <w:t>entes à recolha seletiva de lixo, redução de consumo</w:t>
            </w:r>
            <w:r>
              <w:rPr>
                <w:spacing w:val="1"/>
              </w:rPr>
              <w:t xml:space="preserve"> </w:t>
            </w:r>
            <w:r>
              <w:t>de plástico e alternativas sustentáveis. Apelou-se a uma participação</w:t>
            </w:r>
            <w:r>
              <w:rPr>
                <w:spacing w:val="1"/>
              </w:rPr>
              <w:t xml:space="preserve"> </w:t>
            </w:r>
            <w:r>
              <w:t>coletiva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consciente na</w:t>
            </w:r>
            <w:r>
              <w:rPr>
                <w:spacing w:val="-3"/>
              </w:rPr>
              <w:t xml:space="preserve"> </w:t>
            </w:r>
            <w:r>
              <w:t>preservação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oceanos.</w:t>
            </w:r>
          </w:p>
          <w:p w14:paraId="1A87C68C" w14:textId="77777777" w:rsidR="00146D44" w:rsidRDefault="0015173F" w:rsidP="00D40F3A">
            <w:pPr>
              <w:pStyle w:val="TableParagraph"/>
              <w:spacing w:line="268" w:lineRule="exact"/>
              <w:jc w:val="both"/>
              <w:rPr>
                <w:b/>
              </w:rPr>
            </w:pPr>
            <w:r>
              <w:rPr>
                <w:b/>
              </w:rPr>
              <w:t>Acreditamos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nossos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Pré-Escolar,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cidadãos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mais</w:t>
            </w:r>
          </w:p>
          <w:p w14:paraId="65D8BA14" w14:textId="77777777" w:rsidR="00146D44" w:rsidRDefault="0015173F" w:rsidP="00D40F3A">
            <w:pPr>
              <w:pStyle w:val="TableParagraph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t>conscientes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responsáveis,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futuro.</w:t>
            </w:r>
          </w:p>
        </w:tc>
      </w:tr>
    </w:tbl>
    <w:p w14:paraId="0DAF00FE" w14:textId="77777777" w:rsidR="00000000" w:rsidRDefault="0015173F"/>
    <w:sectPr w:rsidR="00000000">
      <w:type w:val="continuous"/>
      <w:pgSz w:w="11910" w:h="16840"/>
      <w:pgMar w:top="140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44"/>
    <w:rsid w:val="00146D44"/>
    <w:rsid w:val="0015173F"/>
    <w:rsid w:val="00C71287"/>
    <w:rsid w:val="00D4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8866"/>
  <w15:docId w15:val="{834AEC0C-2DFB-4196-9740-442B8A0A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Ana Paula Moreira (DGE)</cp:lastModifiedBy>
  <cp:revision>3</cp:revision>
  <dcterms:created xsi:type="dcterms:W3CDTF">2022-05-20T09:36:00Z</dcterms:created>
  <dcterms:modified xsi:type="dcterms:W3CDTF">2022-05-20T09:36:00Z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2022-05-20T00:00:00Z</vt:filetime>
  </property>
</Properties>
</file>